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BB" w:rsidRPr="00110374" w:rsidRDefault="003B16BB" w:rsidP="003B16BB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32"/>
          <w:szCs w:val="32"/>
          <w:lang w:eastAsia="ru-RU"/>
        </w:rPr>
      </w:pPr>
      <w:r w:rsidRPr="003B16BB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«</w:t>
      </w:r>
      <w:r w:rsidRPr="00110374">
        <w:rPr>
          <w:rFonts w:ascii="Tahoma" w:eastAsia="Times New Roman" w:hAnsi="Tahoma" w:cs="Tahoma"/>
          <w:color w:val="218BC5"/>
          <w:sz w:val="32"/>
          <w:szCs w:val="32"/>
          <w:lang w:eastAsia="ru-RU"/>
        </w:rPr>
        <w:t>Каковы сами, таковы и сани» или как научить ребенка быть вежливым</w:t>
      </w:r>
    </w:p>
    <w:p w:rsidR="003B16BB" w:rsidRPr="003B16BB" w:rsidRDefault="003B16BB" w:rsidP="003B1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16B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66850" cy="1399409"/>
            <wp:effectExtent l="0" t="0" r="0" b="0"/>
            <wp:docPr id="7" name="Рисунок 7" descr="http://www.svdeti.ru/images/stories/2016/vezglivyi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vezglivyi-reben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95" cy="140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BB" w:rsidRPr="00110374" w:rsidRDefault="003B16BB" w:rsidP="003B1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Хорошие манеры формируются в семье, в которой заложены искренние и добрые отношения между всеми членами семьи.</w:t>
      </w:r>
    </w:p>
    <w:p w:rsidR="003B16BB" w:rsidRPr="00110374" w:rsidRDefault="003B16BB" w:rsidP="003B1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Воспитательный процесс — это не только поучительные лекции, поощрения за успехи и наказания за проступки. В первую очередь, воспитание ребенка строится на демонстрации наглядного примера. Вам не придется искать методики, описывающие, как научить ребенка вежливости, если Вы с уважением относитесь к окружающим. Дети ежедневно наблюдают манеру общения своих родителей и автоматически принимают ее за норму. Если мама или папа допускают в речи нецензурные выражения, грубят окружающим, не уважительно относятся к взрослым и проходят мимо нуждающихся в помощи людей, малыш посчитает такое поведение единственно верным и будет практиковать его в будущем. Если же родители уступают место пожилым людям, с улыбкой здороваются со знакомыми и не мусорят на улицах, то и ребенок унаследует такую модель поведения.</w:t>
      </w:r>
    </w:p>
    <w:p w:rsidR="003B16BB" w:rsidRPr="00110374" w:rsidRDefault="003B16BB" w:rsidP="003B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Объясните ребенку, почему вежливые слова так важны, чтобы он не отвечал просто по шаблону.</w:t>
      </w:r>
    </w:p>
    <w:p w:rsidR="003B16BB" w:rsidRPr="00110374" w:rsidRDefault="003B16BB" w:rsidP="003B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ругайте ребенка, если он не сказал «спасибо» или «пожалуйста». Возможно, малыш растерялся и забыл, что нужно делать. Или просто застеснялся и предпочел промолчать. Не называйте ребенка невоспитанным — вешать подобные ярлыки ни в коем случае нельзя. Лучше обсудите ситуацию, выясните причину его поведения и объясните, как следовало поступить.</w:t>
      </w:r>
    </w:p>
    <w:p w:rsidR="003B16BB" w:rsidRPr="00110374" w:rsidRDefault="003B16BB" w:rsidP="003B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Ищите примеры в мультфильмах и детской литературе. Детям нужны наглядные ситуации, чтобы лучше понять и запомнить полезную информацию. Смотрите с ребенком мультфильмы, читайте книги с положительными героями. Разбирайте ситуации, в которых эти герои совершают правильные поступки, и обязательно одобряйте их — тогда ребенок поймет, что такие поступки и такое поведение положительно оценивается взрослыми.</w:t>
      </w:r>
    </w:p>
    <w:p w:rsidR="003B16BB" w:rsidRPr="00110374" w:rsidRDefault="003B16BB" w:rsidP="003B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Хвалите ребенка, когда он демонстрирует свои навыки вежливости. Открыл дверь человеку с тяжелой сумкой, без напоминания поздоровался с воспитателем или предложил другу свою игрушку — обязательно отметьте этот поступок и похвалите.</w:t>
      </w:r>
    </w:p>
    <w:p w:rsidR="003B16BB" w:rsidRPr="00110374" w:rsidRDefault="003B16BB" w:rsidP="003B16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03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Разучивайте стишки с вежливыми словами. Дошкольники гораздо быстрее запоминают информацию, если представить ее в игровой форме. Например, самые важные слова вежливости можно разучивать с помощью легких четверостиший.</w:t>
      </w:r>
    </w:p>
    <w:tbl>
      <w:tblPr>
        <w:tblW w:w="84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3B16BB" w:rsidRPr="00110374" w:rsidTr="003B16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6BB" w:rsidRPr="00110374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10374">
              <w:rPr>
                <w:rFonts w:ascii="Times New Roman" w:eastAsia="Times New Roman" w:hAnsi="Times New Roman" w:cs="Times New Roman"/>
                <w:noProof/>
                <w:color w:val="848484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3629025"/>
                  <wp:effectExtent l="0" t="0" r="0" b="9525"/>
                  <wp:docPr id="6" name="Рисунок 6" descr="http://www.svdeti.ru/images/stories/2016/vezglivyi-rebenok-2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vdeti.ru/images/stories/2016/vezglivyi-rebenok-2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3B16BB" w:rsidRPr="00110374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374">
              <w:rPr>
                <w:rFonts w:ascii="Times New Roman" w:eastAsia="Times New Roman" w:hAnsi="Times New Roman" w:cs="Times New Roman"/>
                <w:noProof/>
                <w:color w:val="848484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3629025"/>
                  <wp:effectExtent l="0" t="0" r="0" b="9525"/>
                  <wp:docPr id="5" name="Рисунок 5" descr="http://www.svdeti.ru/images/stories/2016/vezglivyi-rebenok-3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vdeti.ru/images/stories/2016/vezglivyi-rebenok-3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6BB" w:rsidRPr="00110374" w:rsidTr="003B16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6BB" w:rsidRPr="00110374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374">
              <w:rPr>
                <w:rFonts w:ascii="Times New Roman" w:eastAsia="Times New Roman" w:hAnsi="Times New Roman" w:cs="Times New Roman"/>
                <w:noProof/>
                <w:color w:val="848484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71750" cy="3629025"/>
                  <wp:effectExtent l="0" t="0" r="0" b="9525"/>
                  <wp:docPr id="4" name="Рисунок 4" descr="http://www.svdeti.ru/images/stories/2016/vezglivyi-rebenok-4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deti.ru/images/stories/2016/vezglivyi-rebenok-4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16BB" w:rsidRPr="00110374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374">
              <w:rPr>
                <w:rFonts w:ascii="Times New Roman" w:eastAsia="Times New Roman" w:hAnsi="Times New Roman" w:cs="Times New Roman"/>
                <w:noProof/>
                <w:color w:val="848484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3629025"/>
                  <wp:effectExtent l="0" t="0" r="0" b="9525"/>
                  <wp:docPr id="3" name="Рисунок 3" descr="http://www.svdeti.ru/images/stories/2016/vezglivyi-rebenok-5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vdeti.ru/images/stories/2016/vezglivyi-rebenok-5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6BB" w:rsidRPr="003B16BB" w:rsidTr="003B16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6BB" w:rsidRPr="003B16BB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B">
              <w:rPr>
                <w:rFonts w:ascii="Times New Roman" w:eastAsia="Times New Roman" w:hAnsi="Times New Roman" w:cs="Times New Roman"/>
                <w:noProof/>
                <w:color w:val="848484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3629025"/>
                  <wp:effectExtent l="0" t="0" r="0" b="9525"/>
                  <wp:docPr id="2" name="Рисунок 2" descr="http://www.svdeti.ru/images/stories/2016/vezglivyi-rebenok-6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vdeti.ru/images/stories/2016/vezglivyi-rebenok-6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16BB" w:rsidRPr="003B16BB" w:rsidRDefault="003B16BB" w:rsidP="003B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B">
              <w:rPr>
                <w:rFonts w:ascii="Times New Roman" w:eastAsia="Times New Roman" w:hAnsi="Times New Roman" w:cs="Times New Roman"/>
                <w:noProof/>
                <w:color w:val="848484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3629025"/>
                  <wp:effectExtent l="0" t="0" r="0" b="9525"/>
                  <wp:docPr id="1" name="Рисунок 1" descr="http://www.svdeti.ru/images/stories/2016/vezglivyi-rebenok-7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vdeti.ru/images/stories/2016/vezglivyi-rebenok-7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6BB" w:rsidRPr="003B16BB" w:rsidRDefault="003B16BB" w:rsidP="003B16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16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открытых Интернет-источников</w:t>
      </w:r>
    </w:p>
    <w:p w:rsidR="00CB727B" w:rsidRDefault="00CB727B"/>
    <w:sectPr w:rsidR="00CB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54D4"/>
    <w:multiLevelType w:val="multilevel"/>
    <w:tmpl w:val="125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89"/>
    <w:rsid w:val="00075489"/>
    <w:rsid w:val="00110374"/>
    <w:rsid w:val="003B16BB"/>
    <w:rsid w:val="00C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B058-876D-4CAA-A501-37C0F87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1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09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795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vdeti.ru/images/stories/2016/vezglivyi-rebenok-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svdeti.ru/images/stories/2016/vezglivyi-rebenok-3.jpg" TargetMode="External"/><Relationship Id="rId11" Type="http://schemas.openxmlformats.org/officeDocument/2006/relationships/hyperlink" Target="http://www.svdeti.ru/images/stories/2016/vezglivyi-rebenok-5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vdeti.ru/images/stories/2016/vezglivyi-rebenok-7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svdeti.ru/images/stories/2016/vezglivyi-rebenok-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2016-12-10T15:09:00Z</dcterms:created>
  <dcterms:modified xsi:type="dcterms:W3CDTF">2016-12-27T06:33:00Z</dcterms:modified>
</cp:coreProperties>
</file>